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B81F3">
      <w:pPr>
        <w:autoSpaceDE w:val="0"/>
        <w:autoSpaceDN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0B3EEFCC">
      <w:pPr>
        <w:autoSpaceDE w:val="0"/>
        <w:autoSpaceDN w:val="0"/>
        <w:jc w:val="both"/>
        <w:rPr>
          <w:rFonts w:hint="eastAsia" w:ascii="宋体" w:hAnsi="宋体" w:eastAsia="宋体"/>
          <w:sz w:val="32"/>
          <w:szCs w:val="32"/>
          <w:lang w:eastAsia="zh-CN"/>
        </w:rPr>
      </w:pPr>
      <w:r>
        <w:rPr>
          <w:rFonts w:hint="eastAsia" w:ascii="Calibri" w:hAnsi="Calibri" w:eastAsia="黑体"/>
          <w:sz w:val="36"/>
          <w:szCs w:val="22"/>
          <w:lang w:val="en-US" w:eastAsia="zh-CN"/>
        </w:rPr>
        <w:t xml:space="preserve"> </w:t>
      </w:r>
    </w:p>
    <w:p w14:paraId="4A7E158B">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sz w:val="48"/>
          <w:szCs w:val="48"/>
          <w:lang w:val="en-US" w:eastAsia="zh-CN"/>
        </w:rPr>
      </w:pPr>
      <w:r>
        <w:rPr>
          <w:rFonts w:hint="eastAsia" w:ascii="方正小标宋简体" w:hAnsi="方正小标宋简体" w:eastAsia="方正小标宋简体" w:cs="方正小标宋简体"/>
          <w:b/>
          <w:sz w:val="48"/>
          <w:szCs w:val="48"/>
          <w:lang w:val="en-US" w:eastAsia="zh-CN"/>
        </w:rPr>
        <w:t>西安商贸物流集团物资大厦区域</w:t>
      </w:r>
    </w:p>
    <w:p w14:paraId="6019AFBB">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b/>
          <w:sz w:val="48"/>
          <w:szCs w:val="48"/>
          <w:lang w:val="en-US" w:eastAsia="zh-CN"/>
        </w:rPr>
        <w:t>防水维修改造工程项目</w:t>
      </w:r>
    </w:p>
    <w:p w14:paraId="3F7F1D4C">
      <w:pPr>
        <w:jc w:val="center"/>
        <w:rPr>
          <w:rFonts w:hint="eastAsia" w:ascii="仿宋_GB2312" w:hAnsi="仿宋_GB2312" w:eastAsia="仿宋_GB2312" w:cs="仿宋_GB2312"/>
          <w:b w:val="0"/>
          <w:bCs/>
          <w:sz w:val="84"/>
          <w:szCs w:val="84"/>
          <w:lang w:val="en-US" w:eastAsia="zh-CN"/>
        </w:rPr>
      </w:pPr>
    </w:p>
    <w:p w14:paraId="774EFA10">
      <w:pPr>
        <w:jc w:val="center"/>
        <w:rPr>
          <w:rFonts w:hint="eastAsia" w:ascii="仿宋_GB2312" w:hAnsi="仿宋_GB2312" w:eastAsia="仿宋_GB2312" w:cs="仿宋_GB2312"/>
          <w:b w:val="0"/>
          <w:bCs/>
          <w:sz w:val="84"/>
          <w:szCs w:val="84"/>
          <w:lang w:val="en-US" w:eastAsia="zh-CN"/>
        </w:rPr>
      </w:pPr>
    </w:p>
    <w:p w14:paraId="60C846F0">
      <w:pPr>
        <w:jc w:val="center"/>
        <w:rPr>
          <w:rFonts w:hint="eastAsia" w:ascii="仿宋_GB2312" w:hAnsi="仿宋_GB2312" w:eastAsia="仿宋_GB2312" w:cs="仿宋_GB2312"/>
          <w:b w:val="0"/>
          <w:bCs/>
          <w:sz w:val="84"/>
          <w:szCs w:val="84"/>
          <w:lang w:val="en-US" w:eastAsia="zh-CN"/>
        </w:rPr>
      </w:pPr>
    </w:p>
    <w:p w14:paraId="72D11829">
      <w:pPr>
        <w:jc w:val="center"/>
        <w:rPr>
          <w:rFonts w:hint="eastAsia" w:ascii="仿宋_GB2312" w:hAnsi="仿宋_GB2312" w:eastAsia="仿宋_GB2312" w:cs="仿宋_GB2312"/>
          <w:b w:val="0"/>
          <w:bCs/>
          <w:sz w:val="84"/>
          <w:szCs w:val="84"/>
        </w:rPr>
      </w:pPr>
      <w:r>
        <w:rPr>
          <w:rFonts w:hint="eastAsia" w:ascii="仿宋_GB2312" w:hAnsi="仿宋_GB2312" w:eastAsia="仿宋_GB2312" w:cs="仿宋_GB2312"/>
          <w:b w:val="0"/>
          <w:bCs/>
          <w:sz w:val="84"/>
          <w:szCs w:val="84"/>
          <w:lang w:val="en-US" w:eastAsia="zh-CN"/>
        </w:rPr>
        <w:t>询比</w:t>
      </w:r>
      <w:r>
        <w:rPr>
          <w:rFonts w:hint="eastAsia" w:ascii="仿宋_GB2312" w:hAnsi="仿宋_GB2312" w:eastAsia="仿宋_GB2312" w:cs="仿宋_GB2312"/>
          <w:b w:val="0"/>
          <w:bCs/>
          <w:sz w:val="84"/>
          <w:szCs w:val="84"/>
        </w:rPr>
        <w:t>文件</w:t>
      </w:r>
    </w:p>
    <w:p w14:paraId="75D744ED">
      <w:pPr>
        <w:pStyle w:val="3"/>
        <w:rPr>
          <w:rFonts w:hint="eastAsia" w:ascii="仿宋_GB2312" w:hAnsi="仿宋_GB2312" w:eastAsia="仿宋_GB2312" w:cs="仿宋_GB2312"/>
          <w:b w:val="0"/>
          <w:bCs/>
          <w:sz w:val="84"/>
          <w:szCs w:val="84"/>
        </w:rPr>
      </w:pPr>
    </w:p>
    <w:p w14:paraId="3A8D0DE6">
      <w:pPr>
        <w:pStyle w:val="3"/>
        <w:rPr>
          <w:rFonts w:hint="eastAsia" w:ascii="仿宋_GB2312" w:hAnsi="仿宋_GB2312" w:eastAsia="仿宋_GB2312" w:cs="仿宋_GB2312"/>
          <w:b w:val="0"/>
          <w:bCs/>
          <w:sz w:val="84"/>
          <w:szCs w:val="84"/>
        </w:rPr>
      </w:pPr>
    </w:p>
    <w:p w14:paraId="70E539EA">
      <w:pPr>
        <w:pStyle w:val="3"/>
        <w:rPr>
          <w:rFonts w:hint="eastAsia" w:ascii="仿宋_GB2312" w:hAnsi="仿宋_GB2312" w:eastAsia="仿宋_GB2312" w:cs="仿宋_GB2312"/>
          <w:b w:val="0"/>
          <w:bCs/>
          <w:sz w:val="84"/>
          <w:szCs w:val="84"/>
          <w:lang w:val="zh-CN"/>
        </w:rPr>
      </w:pPr>
    </w:p>
    <w:p w14:paraId="47A65B32">
      <w:pPr>
        <w:autoSpaceDE w:val="0"/>
        <w:autoSpaceDN w:val="0"/>
        <w:spacing w:line="720" w:lineRule="auto"/>
        <w:ind w:firstLine="1285" w:firstLineChars="400"/>
        <w:jc w:val="both"/>
        <w:rPr>
          <w:rFonts w:hint="default" w:ascii="仿宋_GB2312" w:hAnsi="仿宋_GB2312" w:eastAsia="仿宋_GB2312" w:cs="仿宋_GB2312"/>
          <w:b/>
          <w:sz w:val="32"/>
          <w:szCs w:val="32"/>
          <w:lang w:val="en-US"/>
        </w:rPr>
      </w:pPr>
      <w:r>
        <w:rPr>
          <w:rFonts w:hint="eastAsia" w:ascii="仿宋_GB2312" w:hAnsi="仿宋_GB2312" w:eastAsia="仿宋_GB2312" w:cs="仿宋_GB2312"/>
          <w:b/>
          <w:sz w:val="32"/>
          <w:szCs w:val="32"/>
          <w:lang w:val="zh-CN"/>
        </w:rPr>
        <w:t>招 标 人：</w:t>
      </w:r>
      <w:r>
        <w:rPr>
          <w:rFonts w:hint="eastAsia" w:ascii="仿宋_GB2312" w:hAnsi="仿宋_GB2312" w:eastAsia="仿宋_GB2312" w:cs="仿宋_GB2312"/>
          <w:b/>
          <w:sz w:val="32"/>
          <w:szCs w:val="32"/>
          <w:lang w:val="en-US" w:eastAsia="zh-CN"/>
        </w:rPr>
        <w:t>西安商贸物流集团有限公司</w:t>
      </w:r>
    </w:p>
    <w:p w14:paraId="599EF611">
      <w:pPr>
        <w:jc w:val="center"/>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二〇</w:t>
      </w:r>
      <w:r>
        <w:rPr>
          <w:rFonts w:hint="eastAsia" w:ascii="仿宋_GB2312" w:hAnsi="仿宋_GB2312" w:eastAsia="仿宋_GB2312" w:cs="仿宋_GB2312"/>
          <w:b/>
          <w:sz w:val="32"/>
        </w:rPr>
        <w:t>二</w:t>
      </w:r>
      <w:r>
        <w:rPr>
          <w:rFonts w:hint="eastAsia" w:ascii="仿宋_GB2312" w:hAnsi="仿宋_GB2312" w:eastAsia="仿宋_GB2312" w:cs="仿宋_GB2312"/>
          <w:b/>
          <w:sz w:val="32"/>
          <w:lang w:val="en-US" w:eastAsia="zh-CN"/>
        </w:rPr>
        <w:t>四</w:t>
      </w:r>
      <w:r>
        <w:rPr>
          <w:rFonts w:hint="eastAsia" w:ascii="仿宋_GB2312" w:hAnsi="仿宋_GB2312" w:eastAsia="仿宋_GB2312" w:cs="仿宋_GB2312"/>
          <w:b/>
          <w:sz w:val="32"/>
          <w:szCs w:val="32"/>
          <w:lang w:val="zh-CN"/>
        </w:rPr>
        <w:t>年</w:t>
      </w:r>
      <w:r>
        <w:rPr>
          <w:rFonts w:hint="eastAsia" w:ascii="仿宋_GB2312" w:hAnsi="仿宋_GB2312" w:eastAsia="仿宋_GB2312" w:cs="仿宋_GB2312"/>
          <w:b/>
          <w:sz w:val="32"/>
          <w:szCs w:val="32"/>
          <w:lang w:val="en-US" w:eastAsia="zh-CN"/>
        </w:rPr>
        <w:t>十一</w:t>
      </w:r>
      <w:r>
        <w:rPr>
          <w:rFonts w:hint="eastAsia" w:ascii="仿宋_GB2312" w:hAnsi="仿宋_GB2312" w:eastAsia="仿宋_GB2312" w:cs="仿宋_GB2312"/>
          <w:b/>
          <w:sz w:val="32"/>
          <w:szCs w:val="32"/>
          <w:lang w:val="zh-CN"/>
        </w:rPr>
        <w:t>月</w:t>
      </w:r>
    </w:p>
    <w:p w14:paraId="39719281">
      <w:pPr>
        <w:pStyle w:val="3"/>
        <w:rPr>
          <w:rFonts w:hint="eastAsia" w:ascii="黑体" w:hAnsi="宋体" w:eastAsia="黑体"/>
          <w:b/>
          <w:sz w:val="32"/>
          <w:szCs w:val="32"/>
          <w:lang w:val="zh-CN"/>
        </w:rPr>
      </w:pPr>
    </w:p>
    <w:p w14:paraId="3BE187EC">
      <w:pPr>
        <w:spacing w:before="0" w:beforeLines="0" w:after="0" w:afterLines="0" w:line="240" w:lineRule="auto"/>
        <w:ind w:left="0" w:leftChars="0" w:right="0" w:rightChars="0" w:firstLine="0" w:firstLineChars="0"/>
        <w:jc w:val="both"/>
        <w:rPr>
          <w:rFonts w:ascii="宋体" w:hAnsi="宋体" w:eastAsia="宋体" w:cs="Times New Roman"/>
          <w:kern w:val="2"/>
          <w:sz w:val="21"/>
          <w:szCs w:val="24"/>
          <w:lang w:val="en-US" w:eastAsia="zh-CN" w:bidi="ar-SA"/>
        </w:rPr>
        <w:sectPr>
          <w:pgSz w:w="11906" w:h="16838"/>
          <w:pgMar w:top="1440" w:right="1800" w:bottom="1440" w:left="1800" w:header="851" w:footer="992" w:gutter="0"/>
          <w:cols w:space="425" w:num="1"/>
          <w:docGrid w:type="lines" w:linePitch="312" w:charSpace="0"/>
        </w:sectPr>
      </w:pPr>
    </w:p>
    <w:sdt>
      <w:sdtPr>
        <w:rPr>
          <w:rFonts w:hint="eastAsia" w:ascii="仿宋_GB2312" w:hAnsi="仿宋_GB2312" w:eastAsia="仿宋_GB2312" w:cs="仿宋_GB2312"/>
          <w:b w:val="0"/>
          <w:bCs w:val="0"/>
          <w:kern w:val="2"/>
          <w:sz w:val="32"/>
          <w:szCs w:val="32"/>
          <w:lang w:val="en-US" w:eastAsia="zh-CN" w:bidi="ar-SA"/>
        </w:rPr>
        <w:id w:val="147452199"/>
        <w15:color w:val="DBDBDB"/>
        <w:docPartObj>
          <w:docPartGallery w:val="Table of Contents"/>
          <w:docPartUnique/>
        </w:docPartObj>
      </w:sdtPr>
      <w:sdtEndPr>
        <w:rPr>
          <w:rFonts w:hint="eastAsia" w:ascii="黑体" w:hAnsi="宋体" w:eastAsia="黑体" w:cs="Times New Roman"/>
          <w:b/>
          <w:bCs w:val="0"/>
          <w:kern w:val="2"/>
          <w:sz w:val="21"/>
          <w:szCs w:val="32"/>
          <w:lang w:val="zh-CN" w:eastAsia="zh-CN" w:bidi="ar-SA"/>
        </w:rPr>
      </w:sdtEndPr>
      <w:sdtContent>
        <w:p w14:paraId="248EB3E7">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目录</w:t>
          </w:r>
        </w:p>
        <w:p w14:paraId="09F1F07A">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fldChar w:fldCharType="begin"/>
          </w:r>
          <w:r>
            <w:rPr>
              <w:rFonts w:hint="eastAsia" w:ascii="仿宋_GB2312" w:hAnsi="仿宋_GB2312" w:eastAsia="仿宋_GB2312" w:cs="仿宋_GB2312"/>
              <w:b/>
              <w:sz w:val="32"/>
              <w:szCs w:val="32"/>
              <w:lang w:val="zh-CN"/>
            </w:rPr>
            <w:instrText xml:space="preserve">TOC \o "1-2" \h \u </w:instrText>
          </w:r>
          <w:r>
            <w:rPr>
              <w:rFonts w:hint="eastAsia" w:ascii="仿宋_GB2312" w:hAnsi="仿宋_GB2312" w:eastAsia="仿宋_GB2312" w:cs="仿宋_GB2312"/>
              <w:b/>
              <w:sz w:val="32"/>
              <w:szCs w:val="32"/>
              <w:lang w:val="zh-CN"/>
            </w:rPr>
            <w:fldChar w:fldCharType="separate"/>
          </w: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_Toc29549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lang w:val="en-US" w:eastAsia="zh-CN"/>
            </w:rPr>
            <w:t>第一章 西安商贸物流集团有限公司物资大厦区域防水维修改造工程项目询比公告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_Toc29549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zh-CN"/>
            </w:rPr>
            <w:fldChar w:fldCharType="end"/>
          </w:r>
        </w:p>
        <w:p w14:paraId="427BEE20">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_Toc28846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lang w:val="en-US" w:eastAsia="zh-CN"/>
            </w:rPr>
            <w:t>一、项目概况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_Toc28846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zh-CN"/>
            </w:rPr>
            <w:fldChar w:fldCharType="end"/>
          </w:r>
        </w:p>
        <w:p w14:paraId="38888E61">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_Toc32701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lang w:val="en-US" w:eastAsia="zh-CN"/>
            </w:rPr>
            <w:t>二、报名条件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_Toc32701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zh-CN"/>
            </w:rPr>
            <w:fldChar w:fldCharType="end"/>
          </w:r>
        </w:p>
        <w:p w14:paraId="755B22DE">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_Toc22983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lang w:val="en-US" w:eastAsia="zh-CN"/>
            </w:rPr>
            <w:t>三、投标文件的递交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_Toc22983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zh-CN"/>
            </w:rPr>
            <w:fldChar w:fldCharType="end"/>
          </w:r>
        </w:p>
        <w:p w14:paraId="12CE5352">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_Toc8951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lang w:val="en-US" w:eastAsia="zh-CN"/>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_Toc8951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zh-CN"/>
            </w:rPr>
            <w:fldChar w:fldCharType="end"/>
          </w:r>
        </w:p>
        <w:p w14:paraId="1E8A7980">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_Toc15025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lang w:val="en-US" w:eastAsia="zh-CN"/>
            </w:rPr>
            <w:t>一、合格的投标人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fldChar w:fldCharType="end"/>
          </w:r>
        </w:p>
        <w:p w14:paraId="4C189379">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_Toc28180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lang w:val="en-US" w:eastAsia="zh-CN"/>
            </w:rPr>
            <w:t>二、采购需求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_Toc28180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zh-CN"/>
            </w:rPr>
            <w:fldChar w:fldCharType="end"/>
          </w:r>
        </w:p>
        <w:p w14:paraId="3A862BA8">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_Toc9958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lang w:val="en-US" w:eastAsia="zh-CN"/>
            </w:rPr>
            <w:t>三、投标程序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fldChar w:fldCharType="end"/>
          </w:r>
        </w:p>
        <w:p w14:paraId="1087ECF9">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_Toc31593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lang w:val="en-US" w:eastAsia="zh-CN"/>
            </w:rPr>
            <w:t>四、投标报价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fldChar w:fldCharType="end"/>
          </w:r>
        </w:p>
        <w:p w14:paraId="721668A7">
          <w:pPr>
            <w:pStyle w:val="7"/>
            <w:tabs>
              <w:tab w:val="right" w:leader="dot" w:pos="8306"/>
            </w:tabs>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_Toc22824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lang w:val="en-US" w:eastAsia="zh-CN"/>
            </w:rPr>
            <w:t>五、响应文件组成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fldChar w:fldCharType="end"/>
          </w:r>
        </w:p>
        <w:p w14:paraId="08A6F38B">
          <w:pPr>
            <w:pStyle w:val="3"/>
            <w:rPr>
              <w:rFonts w:hint="eastAsia" w:ascii="黑体" w:hAnsi="宋体" w:eastAsia="黑体"/>
              <w:b/>
              <w:sz w:val="32"/>
              <w:szCs w:val="32"/>
              <w:lang w:val="zh-CN"/>
            </w:rPr>
          </w:pPr>
          <w:r>
            <w:rPr>
              <w:rFonts w:hint="eastAsia" w:ascii="仿宋_GB2312" w:hAnsi="仿宋_GB2312" w:eastAsia="仿宋_GB2312" w:cs="仿宋_GB2312"/>
              <w:szCs w:val="32"/>
              <w:lang w:val="zh-CN"/>
            </w:rPr>
            <w:fldChar w:fldCharType="end"/>
          </w:r>
        </w:p>
      </w:sdtContent>
    </w:sdt>
    <w:p w14:paraId="1BA2E528">
      <w:pPr>
        <w:pStyle w:val="3"/>
        <w:rPr>
          <w:rFonts w:hint="eastAsia" w:ascii="黑体" w:hAnsi="宋体" w:eastAsia="黑体"/>
          <w:b/>
          <w:sz w:val="32"/>
          <w:szCs w:val="32"/>
          <w:lang w:val="zh-CN"/>
        </w:rPr>
      </w:pPr>
    </w:p>
    <w:p w14:paraId="25FAB119">
      <w:pPr>
        <w:pStyle w:val="3"/>
        <w:rPr>
          <w:rFonts w:hint="eastAsia" w:ascii="黑体" w:hAnsi="宋体" w:eastAsia="黑体"/>
          <w:b/>
          <w:sz w:val="32"/>
          <w:szCs w:val="32"/>
          <w:lang w:val="zh-CN"/>
        </w:rPr>
      </w:pPr>
    </w:p>
    <w:p w14:paraId="15A599DA">
      <w:pPr>
        <w:pStyle w:val="3"/>
        <w:rPr>
          <w:rFonts w:hint="eastAsia" w:ascii="黑体" w:hAnsi="宋体" w:eastAsia="黑体"/>
          <w:b/>
          <w:sz w:val="32"/>
          <w:szCs w:val="32"/>
          <w:lang w:val="zh-CN"/>
        </w:rPr>
      </w:pPr>
    </w:p>
    <w:p w14:paraId="46B486FB">
      <w:pPr>
        <w:pStyle w:val="3"/>
        <w:rPr>
          <w:rFonts w:hint="eastAsia" w:ascii="黑体" w:hAnsi="宋体" w:eastAsia="黑体"/>
          <w:b/>
          <w:sz w:val="32"/>
          <w:szCs w:val="32"/>
          <w:lang w:val="zh-CN"/>
        </w:rPr>
      </w:pPr>
    </w:p>
    <w:p w14:paraId="10BAC004">
      <w:pPr>
        <w:pStyle w:val="3"/>
        <w:rPr>
          <w:rFonts w:hint="eastAsia" w:ascii="黑体" w:hAnsi="宋体" w:eastAsia="黑体"/>
          <w:b/>
          <w:sz w:val="32"/>
          <w:szCs w:val="32"/>
          <w:lang w:val="zh-CN"/>
        </w:rPr>
      </w:pPr>
    </w:p>
    <w:p w14:paraId="0A802ADB">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outlineLvl w:val="0"/>
        <w:rPr>
          <w:rFonts w:hint="eastAsia" w:ascii="方正小标宋简体" w:hAnsi="方正小标宋简体" w:eastAsia="方正小标宋简体" w:cs="方正小标宋简体"/>
          <w:sz w:val="44"/>
          <w:szCs w:val="44"/>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p>
    <w:p w14:paraId="7D662D89">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bookmarkStart w:id="0" w:name="_Toc10528"/>
      <w:bookmarkStart w:id="1" w:name="_Toc29549"/>
      <w:r>
        <w:rPr>
          <w:rFonts w:hint="eastAsia" w:ascii="方正小标宋简体" w:hAnsi="方正小标宋简体" w:eastAsia="方正小标宋简体" w:cs="方正小标宋简体"/>
          <w:sz w:val="44"/>
          <w:szCs w:val="44"/>
          <w:lang w:val="en-US" w:eastAsia="zh-CN"/>
        </w:rPr>
        <w:t>西安商贸物流集团物资大厦区域防水维修改造工程</w:t>
      </w:r>
      <w:bookmarkEnd w:id="0"/>
      <w:bookmarkStart w:id="2" w:name="_Toc7160"/>
      <w:bookmarkStart w:id="3" w:name="_Toc18832"/>
      <w:bookmarkStart w:id="4" w:name="_Toc24971"/>
      <w:r>
        <w:rPr>
          <w:rFonts w:hint="eastAsia" w:ascii="方正小标宋简体" w:hAnsi="方正小标宋简体" w:eastAsia="方正小标宋简体" w:cs="方正小标宋简体"/>
          <w:sz w:val="44"/>
          <w:szCs w:val="44"/>
          <w:lang w:val="en-US" w:eastAsia="zh-CN"/>
        </w:rPr>
        <w:t>项目询比公告</w:t>
      </w:r>
      <w:bookmarkEnd w:id="1"/>
      <w:bookmarkEnd w:id="2"/>
      <w:bookmarkEnd w:id="3"/>
      <w:bookmarkEnd w:id="4"/>
    </w:p>
    <w:p w14:paraId="5490E1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5" w:name="_Toc504726309"/>
      <w:bookmarkStart w:id="6" w:name="_Toc504657936"/>
    </w:p>
    <w:p w14:paraId="36F61C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sz w:val="32"/>
          <w:szCs w:val="32"/>
          <w:lang w:val="en-US" w:eastAsia="zh-CN"/>
        </w:rPr>
      </w:pPr>
      <w:bookmarkStart w:id="7" w:name="_Toc13752"/>
      <w:bookmarkStart w:id="8" w:name="_Toc28846"/>
      <w:r>
        <w:rPr>
          <w:rFonts w:hint="eastAsia" w:ascii="黑体" w:hAnsi="黑体" w:eastAsia="黑体" w:cs="黑体"/>
          <w:sz w:val="32"/>
          <w:szCs w:val="32"/>
          <w:lang w:val="en-US" w:eastAsia="zh-CN"/>
        </w:rPr>
        <w:t>一、项目概况</w:t>
      </w:r>
      <w:bookmarkEnd w:id="7"/>
      <w:bookmarkEnd w:id="8"/>
    </w:p>
    <w:p w14:paraId="6A5EB9AD">
      <w:pPr>
        <w:keepNext w:val="0"/>
        <w:keepLines w:val="0"/>
        <w:pageBreakBefore w:val="0"/>
        <w:widowControl w:val="0"/>
        <w:kinsoku/>
        <w:wordWrap/>
        <w:overflowPunct/>
        <w:topLinePunct w:val="0"/>
        <w:autoSpaceDE/>
        <w:autoSpaceDN/>
        <w:bidi w:val="0"/>
        <w:adjustRightInd/>
        <w:snapToGrid/>
        <w:spacing w:beforeLines="50" w:afterLines="50" w:line="600" w:lineRule="exact"/>
        <w:ind w:firstLine="614" w:firstLineChars="192"/>
        <w:contextualSpacing/>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项目简介</w:t>
      </w:r>
    </w:p>
    <w:p w14:paraId="2A28982B">
      <w:pPr>
        <w:keepNext w:val="0"/>
        <w:keepLines w:val="0"/>
        <w:pageBreakBefore w:val="0"/>
        <w:widowControl w:val="0"/>
        <w:kinsoku/>
        <w:wordWrap/>
        <w:overflowPunct/>
        <w:topLinePunct w:val="0"/>
        <w:autoSpaceDE/>
        <w:autoSpaceDN/>
        <w:bidi w:val="0"/>
        <w:adjustRightInd/>
        <w:snapToGrid/>
        <w:spacing w:beforeLines="50" w:afterLines="50" w:line="600" w:lineRule="exact"/>
        <w:ind w:firstLine="614" w:firstLineChars="192"/>
        <w:contextualSpacing/>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因西安物资大厦</w:t>
      </w:r>
      <w:r>
        <w:rPr>
          <w:rFonts w:hint="eastAsia" w:ascii="仿宋_GB2312" w:hAnsi="仿宋_GB2312" w:eastAsia="仿宋_GB2312" w:cs="仿宋_GB2312"/>
          <w:color w:val="000000"/>
          <w:sz w:val="32"/>
          <w:szCs w:val="32"/>
          <w:lang w:eastAsia="zh-CN"/>
        </w:rPr>
        <w:t>楼顶</w:t>
      </w:r>
      <w:r>
        <w:rPr>
          <w:rFonts w:hint="eastAsia" w:ascii="仿宋_GB2312" w:hAnsi="仿宋_GB2312" w:eastAsia="仿宋_GB2312" w:cs="仿宋_GB2312"/>
          <w:color w:val="000000"/>
          <w:sz w:val="32"/>
          <w:szCs w:val="32"/>
          <w:lang w:val="en-US" w:eastAsia="zh-CN"/>
        </w:rPr>
        <w:t>防水层已使用多年，出现部分开裂</w:t>
      </w:r>
      <w:r>
        <w:rPr>
          <w:rFonts w:hint="eastAsia" w:ascii="仿宋_GB2312" w:hAnsi="仿宋_GB2312" w:eastAsia="仿宋_GB2312" w:cs="仿宋_GB2312"/>
          <w:color w:val="000000"/>
          <w:sz w:val="32"/>
          <w:szCs w:val="32"/>
          <w:lang w:eastAsia="zh-CN"/>
        </w:rPr>
        <w:t>、空鼓、</w:t>
      </w:r>
      <w:r>
        <w:rPr>
          <w:rFonts w:hint="eastAsia" w:ascii="仿宋_GB2312" w:hAnsi="仿宋_GB2312" w:eastAsia="仿宋_GB2312" w:cs="仿宋_GB2312"/>
          <w:color w:val="000000"/>
          <w:sz w:val="32"/>
          <w:szCs w:val="32"/>
        </w:rPr>
        <w:t>积水</w:t>
      </w:r>
      <w:r>
        <w:rPr>
          <w:rFonts w:hint="eastAsia" w:ascii="仿宋_GB2312" w:hAnsi="仿宋_GB2312" w:eastAsia="仿宋_GB2312" w:cs="仿宋_GB2312"/>
          <w:color w:val="000000"/>
          <w:sz w:val="32"/>
          <w:szCs w:val="32"/>
          <w:lang w:val="en-US" w:eastAsia="zh-CN"/>
        </w:rPr>
        <w:t>现象。现需</w:t>
      </w:r>
      <w:r>
        <w:rPr>
          <w:rFonts w:hint="eastAsia" w:ascii="仿宋_GB2312" w:hAnsi="仿宋_GB2312" w:eastAsia="仿宋_GB2312" w:cs="仿宋_GB2312"/>
          <w:color w:val="000000"/>
          <w:sz w:val="32"/>
          <w:szCs w:val="32"/>
          <w:lang w:eastAsia="zh-CN"/>
        </w:rPr>
        <w:t>局部拆除原防水层</w:t>
      </w:r>
      <w:r>
        <w:rPr>
          <w:rFonts w:hint="eastAsia" w:ascii="仿宋_GB2312" w:hAnsi="仿宋_GB2312" w:eastAsia="仿宋_GB2312" w:cs="仿宋_GB2312"/>
          <w:color w:val="000000"/>
          <w:sz w:val="32"/>
          <w:szCs w:val="32"/>
        </w:rPr>
        <w:t>，在原有屋面上面</w:t>
      </w:r>
      <w:r>
        <w:rPr>
          <w:rFonts w:hint="eastAsia" w:ascii="仿宋_GB2312" w:hAnsi="仿宋_GB2312" w:eastAsia="仿宋_GB2312" w:cs="仿宋_GB2312"/>
          <w:color w:val="000000"/>
          <w:sz w:val="32"/>
          <w:szCs w:val="32"/>
          <w:lang w:val="en-US" w:eastAsia="zh-CN"/>
        </w:rPr>
        <w:t>铺设新防水</w:t>
      </w:r>
      <w:r>
        <w:rPr>
          <w:rFonts w:hint="eastAsia" w:ascii="仿宋_GB2312" w:hAnsi="仿宋_GB2312" w:eastAsia="仿宋_GB2312" w:cs="仿宋_GB2312"/>
          <w:color w:val="000000"/>
          <w:sz w:val="32"/>
          <w:szCs w:val="32"/>
        </w:rPr>
        <w:t>层，</w:t>
      </w:r>
      <w:r>
        <w:rPr>
          <w:rFonts w:hint="eastAsia" w:ascii="仿宋_GB2312" w:hAnsi="仿宋_GB2312" w:eastAsia="仿宋_GB2312" w:cs="仿宋_GB2312"/>
          <w:color w:val="000000"/>
          <w:sz w:val="32"/>
          <w:szCs w:val="32"/>
          <w:lang w:val="en-US" w:eastAsia="zh-CN"/>
        </w:rPr>
        <w:t>并改造</w:t>
      </w:r>
      <w:r>
        <w:rPr>
          <w:rFonts w:hint="eastAsia" w:ascii="仿宋_GB2312" w:hAnsi="仿宋_GB2312" w:eastAsia="仿宋_GB2312" w:cs="仿宋_GB2312"/>
          <w:color w:val="000000"/>
          <w:sz w:val="32"/>
          <w:szCs w:val="32"/>
          <w:lang w:eastAsia="zh-CN"/>
        </w:rPr>
        <w:t>排水槽，窗户防水檐</w:t>
      </w:r>
      <w:r>
        <w:rPr>
          <w:rFonts w:hint="eastAsia" w:ascii="仿宋_GB2312" w:hAnsi="仿宋_GB2312" w:eastAsia="仿宋_GB2312" w:cs="仿宋_GB2312"/>
          <w:color w:val="000000"/>
          <w:sz w:val="32"/>
          <w:szCs w:val="32"/>
          <w:lang w:val="en-US" w:eastAsia="zh-CN"/>
        </w:rPr>
        <w:t>有渗水现象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需进行维护</w:t>
      </w:r>
      <w:r>
        <w:rPr>
          <w:rFonts w:hint="eastAsia" w:ascii="仿宋_GB2312" w:hAnsi="仿宋_GB2312" w:eastAsia="仿宋_GB2312" w:cs="仿宋_GB2312"/>
          <w:color w:val="000000"/>
          <w:sz w:val="32"/>
          <w:szCs w:val="32"/>
          <w:lang w:eastAsia="zh-CN"/>
        </w:rPr>
        <w:t>。</w:t>
      </w:r>
    </w:p>
    <w:p w14:paraId="1A9370D6">
      <w:pPr>
        <w:keepNext w:val="0"/>
        <w:keepLines w:val="0"/>
        <w:pageBreakBefore w:val="0"/>
        <w:widowControl w:val="0"/>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采购人</w:t>
      </w:r>
    </w:p>
    <w:p w14:paraId="6D038347">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西安商贸物流集团有限公司</w:t>
      </w:r>
    </w:p>
    <w:p w14:paraId="66A7B9C2">
      <w:pPr>
        <w:keepNext w:val="0"/>
        <w:keepLines w:val="0"/>
        <w:pageBreakBefore w:val="0"/>
        <w:widowControl w:val="0"/>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采购内容</w:t>
      </w:r>
    </w:p>
    <w:p w14:paraId="69399644">
      <w:pPr>
        <w:keepNext w:val="0"/>
        <w:keepLines w:val="0"/>
        <w:pageBreakBefore w:val="0"/>
        <w:widowControl w:val="0"/>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西安商贸物流集团物资大厦区域防水维修改造工程项目所需物料及人工。</w:t>
      </w:r>
    </w:p>
    <w:p w14:paraId="55C8CB1B">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采购方式</w:t>
      </w:r>
    </w:p>
    <w:p w14:paraId="25715AB7">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根据国家</w:t>
      </w:r>
      <w:r>
        <w:rPr>
          <w:rFonts w:hint="eastAsia" w:ascii="仿宋_GB2312" w:hAnsi="仿宋_GB2312" w:eastAsia="仿宋_GB2312" w:cs="仿宋_GB2312"/>
          <w:color w:val="000000" w:themeColor="text1"/>
          <w:sz w:val="32"/>
          <w:szCs w:val="32"/>
          <w:u w:val="none"/>
          <w14:textFill>
            <w14:solidFill>
              <w14:schemeClr w14:val="tx1"/>
            </w14:solidFill>
          </w14:textFill>
        </w:rPr>
        <w:t>有关法律法规</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规定及</w:t>
      </w:r>
      <w:bookmarkStart w:id="9" w:name="_Toc12459"/>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西安商贸物流集团有限公司招标采购</w:t>
      </w:r>
      <w:r>
        <w:rPr>
          <w:rFonts w:hint="eastAsia" w:ascii="仿宋_GB2312" w:hAnsi="仿宋_GB2312" w:eastAsia="仿宋_GB2312" w:cs="仿宋_GB2312"/>
          <w:color w:val="000000" w:themeColor="text1"/>
          <w:sz w:val="32"/>
          <w:szCs w:val="32"/>
          <w:u w:val="none"/>
          <w14:textFill>
            <w14:solidFill>
              <w14:schemeClr w14:val="tx1"/>
            </w14:solidFill>
          </w14:textFill>
        </w:rPr>
        <w:t>管理办法</w:t>
      </w:r>
      <w:bookmarkEnd w:id="9"/>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本项目采取公开询比方式确定西安物资大厦区域防水维修改造工程项目采购合作单位。</w:t>
      </w:r>
    </w:p>
    <w:p w14:paraId="2A54E3B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sz w:val="32"/>
          <w:szCs w:val="32"/>
          <w:lang w:val="en-US" w:eastAsia="zh-CN"/>
        </w:rPr>
      </w:pPr>
      <w:bookmarkStart w:id="10" w:name="_Toc10819"/>
      <w:bookmarkStart w:id="11" w:name="_Toc32701"/>
      <w:r>
        <w:rPr>
          <w:rFonts w:hint="eastAsia" w:ascii="黑体" w:hAnsi="黑体" w:eastAsia="黑体" w:cs="黑体"/>
          <w:sz w:val="32"/>
          <w:szCs w:val="32"/>
          <w:lang w:val="en-US" w:eastAsia="zh-CN"/>
        </w:rPr>
        <w:t>报名条件</w:t>
      </w:r>
      <w:bookmarkEnd w:id="10"/>
      <w:bookmarkEnd w:id="11"/>
    </w:p>
    <w:p w14:paraId="69A5475D">
      <w:pPr>
        <w:keepNext w:val="0"/>
        <w:keepLines w:val="0"/>
        <w:pageBreakBefore w:val="0"/>
        <w:widowControl w:val="0"/>
        <w:numPr>
          <w:ilvl w:val="0"/>
          <w:numId w:val="3"/>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具有独立承担民事责任能力的法人、其他组织或自然人；</w:t>
      </w:r>
    </w:p>
    <w:p w14:paraId="25EDC71B">
      <w:pPr>
        <w:pStyle w:val="2"/>
        <w:ind w:firstLine="672" w:firstLineChars="200"/>
        <w:jc w:val="left"/>
        <w:rPr>
          <w:rFonts w:hint="default"/>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2、本项目不接受联合体投标；</w:t>
      </w:r>
    </w:p>
    <w:p w14:paraId="61AF0ACA">
      <w:pPr>
        <w:pStyle w:val="2"/>
        <w:numPr>
          <w:ilvl w:val="0"/>
          <w:numId w:val="0"/>
        </w:numPr>
        <w:jc w:val="both"/>
        <w:rPr>
          <w:rFonts w:hint="default"/>
          <w:lang w:val="en-US" w:eastAsia="zh-CN"/>
        </w:rPr>
      </w:pPr>
      <w:r>
        <w:rPr>
          <w:rFonts w:hint="eastAsia"/>
          <w:lang w:val="en-US" w:eastAsia="zh-CN"/>
        </w:rPr>
        <w:t xml:space="preserve">    </w:t>
      </w:r>
    </w:p>
    <w:p w14:paraId="29E93802">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3、投标人可以开具增值税发票；</w:t>
      </w:r>
    </w:p>
    <w:p w14:paraId="4109E43E">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4、投标人须有同类相关业绩案例；</w:t>
      </w:r>
    </w:p>
    <w:p w14:paraId="574CB0B2">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5、投标人近三年无违法违规行为，无行为处罚、惩戒等不良记录及不良反映，业内拥有良好的声誉；</w:t>
      </w:r>
    </w:p>
    <w:p w14:paraId="7A4C6C25">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default"/>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6、企业负责人为同一人或者存在控股、管理关系的不同企业，不得同时参加本项目投标；</w:t>
      </w:r>
    </w:p>
    <w:p w14:paraId="1E7BF2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sz w:val="32"/>
          <w:szCs w:val="32"/>
          <w:lang w:val="en-US" w:eastAsia="zh-CN"/>
        </w:rPr>
      </w:pPr>
      <w:bookmarkStart w:id="12" w:name="_Toc22983"/>
      <w:bookmarkStart w:id="13" w:name="_Toc32074"/>
      <w:r>
        <w:rPr>
          <w:rFonts w:hint="eastAsia" w:ascii="黑体" w:hAnsi="黑体" w:eastAsia="黑体" w:cs="黑体"/>
          <w:sz w:val="32"/>
          <w:szCs w:val="32"/>
          <w:lang w:val="en-US" w:eastAsia="zh-CN"/>
        </w:rPr>
        <w:t>三、投标文件的递交</w:t>
      </w:r>
      <w:bookmarkEnd w:id="12"/>
      <w:bookmarkEnd w:id="13"/>
    </w:p>
    <w:p w14:paraId="17B8B0BD">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1）时间：2024年11月26日至 2024年11月29日，每天上午9:00至12:00，下午14:30至17:30，</w:t>
      </w:r>
      <w:r>
        <w:rPr>
          <w:rFonts w:hint="eastAsia" w:ascii="仿宋_GB2312" w:hAnsi="仿宋_GB2312" w:eastAsia="仿宋_GB2312" w:cs="仿宋_GB2312"/>
          <w:color w:val="000000"/>
          <w:sz w:val="32"/>
          <w:szCs w:val="32"/>
        </w:rPr>
        <w:t>逾期送达的或者未送达指定地点的投标文件，</w:t>
      </w:r>
      <w:r>
        <w:rPr>
          <w:rFonts w:hint="eastAsia" w:ascii="仿宋_GB2312" w:hAnsi="仿宋_GB2312" w:eastAsia="仿宋_GB2312" w:cs="仿宋_GB2312"/>
          <w:color w:val="000000"/>
          <w:sz w:val="32"/>
          <w:szCs w:val="32"/>
          <w:lang w:val="en-US" w:eastAsia="zh-CN"/>
        </w:rPr>
        <w:t>采购人</w:t>
      </w:r>
      <w:r>
        <w:rPr>
          <w:rFonts w:hint="eastAsia" w:ascii="仿宋_GB2312" w:hAnsi="仿宋_GB2312" w:eastAsia="仿宋_GB2312" w:cs="仿宋_GB2312"/>
          <w:color w:val="000000"/>
          <w:sz w:val="32"/>
          <w:szCs w:val="32"/>
        </w:rPr>
        <w:t>不予受理。</w:t>
      </w:r>
    </w:p>
    <w:p w14:paraId="3A449D07">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2）投标资料提交地点：西安市新城区西五路76号西安物资大厦3层资产管理中心。</w:t>
      </w:r>
      <w:bookmarkStart w:id="31" w:name="_GoBack"/>
      <w:bookmarkEnd w:id="31"/>
    </w:p>
    <w:p w14:paraId="37C6B6FE">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3）报名时必须提供以下资料：</w:t>
      </w:r>
    </w:p>
    <w:p w14:paraId="079189CA">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a.企业营业执照（复印件）</w:t>
      </w:r>
    </w:p>
    <w:p w14:paraId="1E89A131">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b.经办人身份证（留复印件，出示原件）</w:t>
      </w:r>
    </w:p>
    <w:p w14:paraId="0DB468E7">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c.授权委托书</w:t>
      </w:r>
    </w:p>
    <w:p w14:paraId="4D233FDD">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4）联系人</w:t>
      </w:r>
    </w:p>
    <w:p w14:paraId="02C1D1F7">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联系人：高先生    联系电话：18629596362 </w:t>
      </w:r>
    </w:p>
    <w:p w14:paraId="51C0342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p>
    <w:bookmarkEnd w:id="5"/>
    <w:bookmarkEnd w:id="6"/>
    <w:p w14:paraId="119FC4B2">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bookmarkStart w:id="14" w:name="_Toc8951"/>
      <w:bookmarkStart w:id="15" w:name="_Toc7986"/>
      <w:r>
        <w:rPr>
          <w:rFonts w:hint="eastAsia" w:ascii="方正小标宋简体" w:hAnsi="方正小标宋简体" w:eastAsia="方正小标宋简体" w:cs="方正小标宋简体"/>
          <w:sz w:val="44"/>
          <w:szCs w:val="44"/>
          <w:lang w:val="en-US" w:eastAsia="zh-CN"/>
        </w:rPr>
        <w:t>供应商须知</w:t>
      </w:r>
      <w:bookmarkEnd w:id="14"/>
      <w:bookmarkEnd w:id="15"/>
      <w:bookmarkStart w:id="16" w:name="_Toc649"/>
    </w:p>
    <w:bookmarkEnd w:id="16"/>
    <w:p w14:paraId="6E3E03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1B8045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sz w:val="32"/>
          <w:szCs w:val="32"/>
          <w:lang w:val="en-US" w:eastAsia="zh-CN"/>
        </w:rPr>
      </w:pPr>
      <w:bookmarkStart w:id="17" w:name="_Toc15025"/>
      <w:bookmarkStart w:id="18" w:name="_Toc30195"/>
      <w:r>
        <w:rPr>
          <w:rFonts w:hint="eastAsia" w:ascii="黑体" w:hAnsi="黑体" w:eastAsia="黑体" w:cs="黑体"/>
          <w:sz w:val="32"/>
          <w:szCs w:val="32"/>
          <w:lang w:val="en-US" w:eastAsia="zh-CN"/>
        </w:rPr>
        <w:t>一、合格的投标人</w:t>
      </w:r>
      <w:bookmarkEnd w:id="17"/>
      <w:bookmarkEnd w:id="18"/>
      <w:r>
        <w:rPr>
          <w:rFonts w:hint="eastAsia" w:ascii="黑体" w:hAnsi="黑体" w:eastAsia="黑体" w:cs="黑体"/>
          <w:sz w:val="32"/>
          <w:szCs w:val="32"/>
          <w:lang w:val="en-US" w:eastAsia="zh-CN"/>
        </w:rPr>
        <w:t xml:space="preserve"> </w:t>
      </w:r>
    </w:p>
    <w:p w14:paraId="12F77E0E">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本次招标针对满足以下要求的合格投标人：</w:t>
      </w:r>
    </w:p>
    <w:p w14:paraId="30172909">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1）投标人为具有独立承担民事责任能力的法人、其他组织或自然人。</w:t>
      </w:r>
    </w:p>
    <w:p w14:paraId="3230B5B7">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2）投标人须为具有履行合同所必需的设备和专业技术能力的工程类公司。</w:t>
      </w:r>
    </w:p>
    <w:p w14:paraId="257618C7">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3）投标人可以开具增值税专用发票。</w:t>
      </w:r>
    </w:p>
    <w:p w14:paraId="5B8DEC58">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4）本次采购不接受联合体投标。</w:t>
      </w:r>
    </w:p>
    <w:p w14:paraId="7AF4A175">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5）投标人近三年须具有至少一</w:t>
      </w:r>
      <w:r>
        <w:rPr>
          <w:rFonts w:hint="eastAsia" w:ascii="仿宋_GB2312" w:hAnsi="仿宋_GB2312" w:eastAsia="仿宋_GB2312" w:cs="仿宋_GB2312"/>
          <w:color w:val="auto"/>
          <w:sz w:val="32"/>
          <w:szCs w:val="32"/>
          <w:u w:val="none"/>
          <w:lang w:val="en-US" w:eastAsia="zh-CN"/>
        </w:rPr>
        <w:t>项同类业绩，</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证明材料包括：合同关键页（加盖公章），其中须清晰体现采购方、业绩合同金额、合同内容、合同时间。 </w:t>
      </w:r>
    </w:p>
    <w:p w14:paraId="4B19B4BA">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leftChars="200" w:firstLine="320" w:firstLineChars="1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6）投标人近三年无违法违规行为，无行为处罚、惩戒</w:t>
      </w:r>
    </w:p>
    <w:p w14:paraId="30E919C8">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320" w:firstLineChars="1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等不良记录及不良反映，业内拥有良好的声誉 。</w:t>
      </w:r>
    </w:p>
    <w:p w14:paraId="4691CE64">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7）企业负责人为同一人或者存在控股、管理关系的不同企业，不得同时参加本项目投标。 </w:t>
      </w:r>
    </w:p>
    <w:p w14:paraId="251E1D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bookmarkStart w:id="19" w:name="_Toc26784"/>
      <w:bookmarkStart w:id="20" w:name="_Toc28180"/>
      <w:r>
        <w:rPr>
          <w:rFonts w:hint="eastAsia" w:ascii="黑体" w:hAnsi="黑体" w:eastAsia="黑体" w:cs="黑体"/>
          <w:sz w:val="32"/>
          <w:szCs w:val="32"/>
          <w:lang w:val="en-US" w:eastAsia="zh-CN"/>
        </w:rPr>
        <w:t>二、采购需求</w:t>
      </w:r>
      <w:bookmarkEnd w:id="19"/>
      <w:bookmarkEnd w:id="20"/>
    </w:p>
    <w:p w14:paraId="36DCBFE9">
      <w:pPr>
        <w:keepNext w:val="0"/>
        <w:keepLines w:val="0"/>
        <w:pageBreakBefore w:val="0"/>
        <w:widowControl w:val="0"/>
        <w:kinsoku/>
        <w:wordWrap/>
        <w:overflowPunct/>
        <w:topLinePunct w:val="0"/>
        <w:autoSpaceDE/>
        <w:autoSpaceDN/>
        <w:bidi w:val="0"/>
        <w:adjustRightInd/>
        <w:snapToGrid/>
        <w:spacing w:beforeLines="50" w:afterLines="50" w:line="600" w:lineRule="exact"/>
        <w:ind w:firstLine="614" w:firstLineChars="192"/>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本次采购为西安物资大厦区域（新城区西五路76号）防水维修改造工程项目所需物资。投标单位需通过现场勘查制定防水工程维修改造项目方案，确定投标报价。</w:t>
      </w:r>
    </w:p>
    <w:p w14:paraId="7EECE1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sz w:val="32"/>
          <w:szCs w:val="32"/>
          <w:lang w:val="en-US" w:eastAsia="zh-CN"/>
        </w:rPr>
      </w:pPr>
      <w:bookmarkStart w:id="21" w:name="_Toc31297"/>
      <w:bookmarkStart w:id="22" w:name="_Toc9958"/>
      <w:bookmarkStart w:id="23" w:name="_Toc11237"/>
      <w:r>
        <w:rPr>
          <w:rFonts w:hint="eastAsia" w:ascii="黑体" w:hAnsi="黑体" w:eastAsia="黑体" w:cs="黑体"/>
          <w:sz w:val="32"/>
          <w:szCs w:val="32"/>
          <w:lang w:val="en-US" w:eastAsia="zh-CN"/>
        </w:rPr>
        <w:t>三、投标程序</w:t>
      </w:r>
      <w:bookmarkEnd w:id="21"/>
      <w:bookmarkEnd w:id="22"/>
      <w:bookmarkEnd w:id="23"/>
      <w:bookmarkStart w:id="24" w:name="_Toc10714"/>
    </w:p>
    <w:p w14:paraId="3A92C9FC">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1）评标规定</w:t>
      </w:r>
      <w:bookmarkEnd w:id="24"/>
    </w:p>
    <w:p w14:paraId="29AA73E8">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a.评标决策小组由采购方自行组建。</w:t>
      </w:r>
    </w:p>
    <w:p w14:paraId="689C84C5">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b.在评标过程中，出现各类带有争议性或不明确性问题均由评标决策小组共同研究确定。</w:t>
      </w:r>
    </w:p>
    <w:p w14:paraId="6200C101">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c.参加评标会议的人员应对评标全过程的一切相关资料及信息进行保密，不得向任何人员泄露（法律、法规另有规定的情形除外）。</w:t>
      </w:r>
    </w:p>
    <w:p w14:paraId="55C07EBA">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d.在响应文件的审查、澄清、评价、比较过程中，供应商对采购方或评标决策小组施加任何影响的行为，都将导致被取消投标资格。</w:t>
      </w:r>
    </w:p>
    <w:p w14:paraId="30CD158C">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e.中标人确定后，采购方不对未中标人就评标过程以及未能中标原因作出任何解释。未中标人不得向评标决策小组成员或其他有关人员索问评标过程的情况和材料。</w:t>
      </w:r>
    </w:p>
    <w:p w14:paraId="7F39C7DE">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bookmarkStart w:id="25" w:name="_Toc23334"/>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2）评标方法</w:t>
      </w:r>
      <w:bookmarkEnd w:id="25"/>
    </w:p>
    <w:p w14:paraId="6FCD5664">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a.本次评标采用内部评标。 </w:t>
      </w:r>
    </w:p>
    <w:p w14:paraId="40BCC28F">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b.本次评标的评标原则为西安物资大厦区域防水维修改造工程项目方案符合实际需求、商务标合理低价，评标标准详见招标公告。</w:t>
      </w:r>
    </w:p>
    <w:p w14:paraId="072CAA33">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c.采购方无义务必须接受收到的最低价格或者其他任何响应文件。</w:t>
      </w:r>
    </w:p>
    <w:p w14:paraId="00300458">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d.采购方保留同时确定2～3家中标单位的权利。</w:t>
      </w:r>
      <w:bookmarkStart w:id="26" w:name="_MON_1599482453"/>
      <w:bookmarkEnd w:id="26"/>
    </w:p>
    <w:p w14:paraId="389412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sz w:val="32"/>
          <w:szCs w:val="32"/>
          <w:lang w:val="en-US" w:eastAsia="zh-CN"/>
        </w:rPr>
      </w:pPr>
      <w:bookmarkStart w:id="27" w:name="_Toc31593"/>
      <w:bookmarkStart w:id="28" w:name="_Toc8339"/>
      <w:r>
        <w:rPr>
          <w:rFonts w:hint="eastAsia" w:ascii="黑体" w:hAnsi="黑体" w:eastAsia="黑体" w:cs="黑体"/>
          <w:sz w:val="32"/>
          <w:szCs w:val="32"/>
          <w:lang w:val="en-US" w:eastAsia="zh-CN"/>
        </w:rPr>
        <w:t>四、招标报价</w:t>
      </w:r>
      <w:bookmarkEnd w:id="27"/>
      <w:bookmarkEnd w:id="28"/>
    </w:p>
    <w:p w14:paraId="27D2664F">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仿宋_GB2312" w:hAnsi="仿宋_GB2312" w:eastAsia="仿宋_GB2312" w:cs="仿宋_GB2312"/>
          <w:kern w:val="2"/>
          <w:sz w:val="32"/>
          <w:szCs w:val="32"/>
          <w:lang w:val="en-US" w:eastAsia="zh-CN" w:bidi="ar-SA"/>
        </w:rPr>
        <w:t>投标人所报价格应为含税综合报价，包含但不仅限于运输费、防水卷材费、燃料费、人工费、保险费、拆装费、机械费、防护费、税费等完成所有防水工程项目相关费用。</w:t>
      </w:r>
    </w:p>
    <w:p w14:paraId="12ADB1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sz w:val="32"/>
          <w:szCs w:val="32"/>
          <w:lang w:val="en-US" w:eastAsia="zh-CN"/>
        </w:rPr>
      </w:pPr>
      <w:bookmarkStart w:id="29" w:name="_Toc25400"/>
      <w:bookmarkStart w:id="30" w:name="_Toc22824"/>
      <w:r>
        <w:rPr>
          <w:rFonts w:hint="eastAsia" w:ascii="黑体" w:hAnsi="黑体" w:eastAsia="黑体" w:cs="黑体"/>
          <w:sz w:val="32"/>
          <w:szCs w:val="32"/>
          <w:lang w:val="en-US" w:eastAsia="zh-CN"/>
        </w:rPr>
        <w:t>五、响应文件组成</w:t>
      </w:r>
      <w:bookmarkEnd w:id="29"/>
      <w:bookmarkEnd w:id="30"/>
    </w:p>
    <w:p w14:paraId="2D1CBA47">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响应文件主要包括以下内容：</w:t>
      </w:r>
    </w:p>
    <w:p w14:paraId="7778DFE6">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1）营业执照复印件</w:t>
      </w:r>
    </w:p>
    <w:p w14:paraId="42330460">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2）防水工程项目方案</w:t>
      </w:r>
    </w:p>
    <w:p w14:paraId="7FE44D68">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3）报价清单表（报单价及总价）</w:t>
      </w:r>
    </w:p>
    <w:p w14:paraId="3B496271">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4）投标人完成的类似项目业绩</w:t>
      </w:r>
    </w:p>
    <w:p w14:paraId="4DD6D474">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5）法定代表人证明书</w:t>
      </w:r>
    </w:p>
    <w:p w14:paraId="72A0BF70">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6）投标文件签署授权委托书</w:t>
      </w:r>
    </w:p>
    <w:p w14:paraId="3DF821C4">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7）投标人认为需要加以说明的其他内容</w:t>
      </w:r>
    </w:p>
    <w:p w14:paraId="2A5736BA">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640" w:firstLineChars="200"/>
        <w:contextualSpacing/>
        <w:textAlignment w:val="auto"/>
        <w:rPr>
          <w:rFonts w:hint="default" w:ascii="黑体" w:hAnsi="黑体" w:eastAsia="黑体" w:cs="黑体"/>
          <w:sz w:val="32"/>
          <w:szCs w:val="32"/>
          <w:lang w:val="en-US" w:eastAsia="zh-CN"/>
        </w:rPr>
      </w:pPr>
      <w:r>
        <w:rPr>
          <w:rFonts w:hint="eastAsia" w:ascii="仿宋_GB2312" w:hAnsi="仿宋_GB2312" w:eastAsia="仿宋_GB2312" w:cs="仿宋_GB2312"/>
          <w:kern w:val="2"/>
          <w:sz w:val="32"/>
          <w:szCs w:val="32"/>
          <w:lang w:val="en-US" w:eastAsia="zh-CN" w:bidi="ar-SA"/>
        </w:rPr>
        <w:t>备注：响应文件应密封，并加盖公章。</w:t>
      </w:r>
    </w:p>
    <w:p w14:paraId="57850AD2">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046EC745">
      <w:pPr>
        <w:pStyle w:val="3"/>
        <w:keepNext w:val="0"/>
        <w:keepLines w:val="0"/>
        <w:pageBreakBefore w:val="0"/>
        <w:widowControl w:val="0"/>
        <w:kinsoku/>
        <w:wordWrap/>
        <w:overflowPunct/>
        <w:topLinePunct w:val="0"/>
        <w:autoSpaceDE/>
        <w:autoSpaceDN/>
        <w:bidi w:val="0"/>
        <w:adjustRightInd/>
        <w:snapToGrid/>
        <w:spacing w:line="560" w:lineRule="exact"/>
        <w:textAlignment w:val="auto"/>
      </w:pPr>
    </w:p>
    <w:p w14:paraId="3E489D5B">
      <w:pPr>
        <w:keepNext w:val="0"/>
        <w:keepLines w:val="0"/>
        <w:pageBreakBefore w:val="0"/>
        <w:widowControl w:val="0"/>
        <w:kinsoku/>
        <w:wordWrap/>
        <w:overflowPunct/>
        <w:topLinePunct w:val="0"/>
        <w:autoSpaceDE/>
        <w:autoSpaceDN/>
        <w:bidi w:val="0"/>
        <w:adjustRightInd/>
        <w:snapToGrid/>
        <w:spacing w:line="560" w:lineRule="exact"/>
        <w:textAlignment w:val="auto"/>
      </w:pPr>
    </w:p>
    <w:p w14:paraId="3696FF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集团</w:t>
      </w:r>
      <w:r>
        <w:rPr>
          <w:rFonts w:hint="eastAsia" w:ascii="仿宋_GB2312" w:hAnsi="仿宋_GB2312" w:eastAsia="仿宋_GB2312" w:cs="仿宋_GB2312"/>
          <w:sz w:val="32"/>
          <w:szCs w:val="32"/>
          <w:lang w:val="en-US" w:eastAsia="zh-CN"/>
        </w:rPr>
        <w:t>资产管理中心</w:t>
      </w:r>
    </w:p>
    <w:p w14:paraId="32C8B87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F2C8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C37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40F2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440F2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0F4F4"/>
    <w:multiLevelType w:val="singleLevel"/>
    <w:tmpl w:val="D990F4F4"/>
    <w:lvl w:ilvl="0" w:tentative="0">
      <w:start w:val="1"/>
      <w:numFmt w:val="decimal"/>
      <w:suff w:val="nothing"/>
      <w:lvlText w:val="%1、"/>
      <w:lvlJc w:val="left"/>
    </w:lvl>
  </w:abstractNum>
  <w:abstractNum w:abstractNumId="1">
    <w:nsid w:val="1868BCDA"/>
    <w:multiLevelType w:val="singleLevel"/>
    <w:tmpl w:val="1868BCDA"/>
    <w:lvl w:ilvl="0" w:tentative="0">
      <w:start w:val="2"/>
      <w:numFmt w:val="chineseCounting"/>
      <w:suff w:val="nothing"/>
      <w:lvlText w:val="%1、"/>
      <w:lvlJc w:val="left"/>
      <w:rPr>
        <w:rFonts w:hint="eastAsia"/>
      </w:rPr>
    </w:lvl>
  </w:abstractNum>
  <w:abstractNum w:abstractNumId="2">
    <w:nsid w:val="20B5206B"/>
    <w:multiLevelType w:val="singleLevel"/>
    <w:tmpl w:val="20B5206B"/>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Mjk5OWI1NTFkMTY0NWNiZGJhMzg0N2I4ZGNiNjYifQ=="/>
  </w:docVars>
  <w:rsids>
    <w:rsidRoot w:val="00000000"/>
    <w:rsid w:val="006360BD"/>
    <w:rsid w:val="00950240"/>
    <w:rsid w:val="012F2EBA"/>
    <w:rsid w:val="0385634A"/>
    <w:rsid w:val="04104696"/>
    <w:rsid w:val="04BA64C7"/>
    <w:rsid w:val="0527015B"/>
    <w:rsid w:val="05BB24F7"/>
    <w:rsid w:val="06E72E78"/>
    <w:rsid w:val="07B047D1"/>
    <w:rsid w:val="07B0770E"/>
    <w:rsid w:val="0822685D"/>
    <w:rsid w:val="08236132"/>
    <w:rsid w:val="083245C7"/>
    <w:rsid w:val="087B14A8"/>
    <w:rsid w:val="089454E3"/>
    <w:rsid w:val="096B4234"/>
    <w:rsid w:val="0ACC0D02"/>
    <w:rsid w:val="0B8A13E0"/>
    <w:rsid w:val="0C9D2956"/>
    <w:rsid w:val="0CD914B5"/>
    <w:rsid w:val="0D162709"/>
    <w:rsid w:val="0DF540CC"/>
    <w:rsid w:val="0E1327A4"/>
    <w:rsid w:val="0E4D3F08"/>
    <w:rsid w:val="0E653000"/>
    <w:rsid w:val="0E664FCA"/>
    <w:rsid w:val="0EA24254"/>
    <w:rsid w:val="0F7D2D0D"/>
    <w:rsid w:val="0FC226D4"/>
    <w:rsid w:val="10374E70"/>
    <w:rsid w:val="10E50428"/>
    <w:rsid w:val="123C676E"/>
    <w:rsid w:val="12482ADA"/>
    <w:rsid w:val="12577104"/>
    <w:rsid w:val="14065285"/>
    <w:rsid w:val="14186D67"/>
    <w:rsid w:val="15192D96"/>
    <w:rsid w:val="151C4634"/>
    <w:rsid w:val="15DD0268"/>
    <w:rsid w:val="164216BE"/>
    <w:rsid w:val="167069E6"/>
    <w:rsid w:val="16AB3EC2"/>
    <w:rsid w:val="16F05D79"/>
    <w:rsid w:val="17F378CF"/>
    <w:rsid w:val="17F83137"/>
    <w:rsid w:val="185A63B3"/>
    <w:rsid w:val="18A24E51"/>
    <w:rsid w:val="18D57512"/>
    <w:rsid w:val="18E9440C"/>
    <w:rsid w:val="193975E7"/>
    <w:rsid w:val="19570331"/>
    <w:rsid w:val="1987620B"/>
    <w:rsid w:val="198B333F"/>
    <w:rsid w:val="1A6D6BAE"/>
    <w:rsid w:val="1A6E2B5A"/>
    <w:rsid w:val="1BBE1FA1"/>
    <w:rsid w:val="1C136517"/>
    <w:rsid w:val="1CAC629E"/>
    <w:rsid w:val="1CB533A4"/>
    <w:rsid w:val="1CC01D49"/>
    <w:rsid w:val="1CCE334C"/>
    <w:rsid w:val="1D0E0D07"/>
    <w:rsid w:val="1D3E5F1C"/>
    <w:rsid w:val="1E0D5462"/>
    <w:rsid w:val="1E37603B"/>
    <w:rsid w:val="1F330EF8"/>
    <w:rsid w:val="1F890B18"/>
    <w:rsid w:val="1FDF698A"/>
    <w:rsid w:val="20401B1F"/>
    <w:rsid w:val="20B322F1"/>
    <w:rsid w:val="22995516"/>
    <w:rsid w:val="230C3F3A"/>
    <w:rsid w:val="235D02F2"/>
    <w:rsid w:val="23A81EB5"/>
    <w:rsid w:val="23F21382"/>
    <w:rsid w:val="245E07C6"/>
    <w:rsid w:val="24E32A79"/>
    <w:rsid w:val="25056E93"/>
    <w:rsid w:val="253D487F"/>
    <w:rsid w:val="25695674"/>
    <w:rsid w:val="25BA1DFD"/>
    <w:rsid w:val="25E87F6B"/>
    <w:rsid w:val="26681488"/>
    <w:rsid w:val="27565784"/>
    <w:rsid w:val="27D222F0"/>
    <w:rsid w:val="27ED433A"/>
    <w:rsid w:val="27FA6A57"/>
    <w:rsid w:val="28717C80"/>
    <w:rsid w:val="28CB21A2"/>
    <w:rsid w:val="2AF23A16"/>
    <w:rsid w:val="2B0D6AA1"/>
    <w:rsid w:val="2B1E2BF0"/>
    <w:rsid w:val="2B345DDC"/>
    <w:rsid w:val="2C1874AC"/>
    <w:rsid w:val="2C8A2A24"/>
    <w:rsid w:val="2D8F0785"/>
    <w:rsid w:val="2E976DAE"/>
    <w:rsid w:val="2EAD4823"/>
    <w:rsid w:val="2EC7265D"/>
    <w:rsid w:val="2ECD0A22"/>
    <w:rsid w:val="2F210D6D"/>
    <w:rsid w:val="2F725125"/>
    <w:rsid w:val="2FEE6EA1"/>
    <w:rsid w:val="30AC4667"/>
    <w:rsid w:val="3183186B"/>
    <w:rsid w:val="33122EA7"/>
    <w:rsid w:val="340A389A"/>
    <w:rsid w:val="35246EC1"/>
    <w:rsid w:val="356C2617"/>
    <w:rsid w:val="36140CE4"/>
    <w:rsid w:val="361E6007"/>
    <w:rsid w:val="364D1149"/>
    <w:rsid w:val="36534486"/>
    <w:rsid w:val="3660217B"/>
    <w:rsid w:val="376F7A7E"/>
    <w:rsid w:val="378679C0"/>
    <w:rsid w:val="37DE3C9F"/>
    <w:rsid w:val="386540D4"/>
    <w:rsid w:val="39225E0E"/>
    <w:rsid w:val="394A2C6F"/>
    <w:rsid w:val="3A00614F"/>
    <w:rsid w:val="3A0B4AF4"/>
    <w:rsid w:val="3A8A3C6B"/>
    <w:rsid w:val="3AD6438F"/>
    <w:rsid w:val="3AEC28F6"/>
    <w:rsid w:val="3B8A1E22"/>
    <w:rsid w:val="3C9012E0"/>
    <w:rsid w:val="3CBB49F7"/>
    <w:rsid w:val="3CC66AB0"/>
    <w:rsid w:val="3E077380"/>
    <w:rsid w:val="3E7E0699"/>
    <w:rsid w:val="3EAE709F"/>
    <w:rsid w:val="3EB71B36"/>
    <w:rsid w:val="3FCF2120"/>
    <w:rsid w:val="406E36E7"/>
    <w:rsid w:val="40B416B7"/>
    <w:rsid w:val="40B557B9"/>
    <w:rsid w:val="40CD2B03"/>
    <w:rsid w:val="41151DB4"/>
    <w:rsid w:val="41B4781F"/>
    <w:rsid w:val="423A5D78"/>
    <w:rsid w:val="43931DE2"/>
    <w:rsid w:val="465515D1"/>
    <w:rsid w:val="46CC1AC7"/>
    <w:rsid w:val="471E2976"/>
    <w:rsid w:val="47D46525"/>
    <w:rsid w:val="48B620CF"/>
    <w:rsid w:val="491F6E33"/>
    <w:rsid w:val="493354CD"/>
    <w:rsid w:val="49470F79"/>
    <w:rsid w:val="49BD69A9"/>
    <w:rsid w:val="49CB3958"/>
    <w:rsid w:val="49D62A28"/>
    <w:rsid w:val="49F17862"/>
    <w:rsid w:val="4A080708"/>
    <w:rsid w:val="4A301EC6"/>
    <w:rsid w:val="4B6776B0"/>
    <w:rsid w:val="4C3B0D25"/>
    <w:rsid w:val="4C79769B"/>
    <w:rsid w:val="4C9E5AA1"/>
    <w:rsid w:val="4CD82614"/>
    <w:rsid w:val="4CE90CC5"/>
    <w:rsid w:val="4D750D37"/>
    <w:rsid w:val="4D7C38E7"/>
    <w:rsid w:val="4E197388"/>
    <w:rsid w:val="4E6A1991"/>
    <w:rsid w:val="4E6D1482"/>
    <w:rsid w:val="4EBE3A8B"/>
    <w:rsid w:val="4F31425D"/>
    <w:rsid w:val="4F7D1D9E"/>
    <w:rsid w:val="50145C5F"/>
    <w:rsid w:val="501871CB"/>
    <w:rsid w:val="503A5393"/>
    <w:rsid w:val="5099655E"/>
    <w:rsid w:val="50AD2009"/>
    <w:rsid w:val="51367BD3"/>
    <w:rsid w:val="514E7348"/>
    <w:rsid w:val="51874608"/>
    <w:rsid w:val="528943B0"/>
    <w:rsid w:val="528A0854"/>
    <w:rsid w:val="52EC472B"/>
    <w:rsid w:val="534A1D91"/>
    <w:rsid w:val="53C75190"/>
    <w:rsid w:val="53D61877"/>
    <w:rsid w:val="54387E3C"/>
    <w:rsid w:val="55001C97"/>
    <w:rsid w:val="559612BE"/>
    <w:rsid w:val="55C45E2B"/>
    <w:rsid w:val="56625644"/>
    <w:rsid w:val="569752EE"/>
    <w:rsid w:val="572507EB"/>
    <w:rsid w:val="57601B83"/>
    <w:rsid w:val="580544D9"/>
    <w:rsid w:val="5886561A"/>
    <w:rsid w:val="58AB1524"/>
    <w:rsid w:val="595143E4"/>
    <w:rsid w:val="59E56124"/>
    <w:rsid w:val="5A9B2ED2"/>
    <w:rsid w:val="5AA77AC9"/>
    <w:rsid w:val="5B1433B1"/>
    <w:rsid w:val="5B57329D"/>
    <w:rsid w:val="5BDC19F5"/>
    <w:rsid w:val="5BE70AC5"/>
    <w:rsid w:val="5D8A795A"/>
    <w:rsid w:val="5E693A13"/>
    <w:rsid w:val="5EAA7148"/>
    <w:rsid w:val="5F995581"/>
    <w:rsid w:val="5FAE5456"/>
    <w:rsid w:val="600D1A6E"/>
    <w:rsid w:val="60397415"/>
    <w:rsid w:val="61306A6A"/>
    <w:rsid w:val="61B054B5"/>
    <w:rsid w:val="61E37639"/>
    <w:rsid w:val="624D3BE8"/>
    <w:rsid w:val="62570027"/>
    <w:rsid w:val="63A814AD"/>
    <w:rsid w:val="642301C1"/>
    <w:rsid w:val="64AC465A"/>
    <w:rsid w:val="64F63B27"/>
    <w:rsid w:val="656E7B61"/>
    <w:rsid w:val="663168EE"/>
    <w:rsid w:val="67B43BAE"/>
    <w:rsid w:val="688A2F04"/>
    <w:rsid w:val="68AF296B"/>
    <w:rsid w:val="695B5C13"/>
    <w:rsid w:val="69766FE4"/>
    <w:rsid w:val="69CE0BCF"/>
    <w:rsid w:val="6A845731"/>
    <w:rsid w:val="6A927E4E"/>
    <w:rsid w:val="6B250CC2"/>
    <w:rsid w:val="6B340E91"/>
    <w:rsid w:val="6C180827"/>
    <w:rsid w:val="6C496C32"/>
    <w:rsid w:val="6C755C79"/>
    <w:rsid w:val="6C783074"/>
    <w:rsid w:val="6DCF04EC"/>
    <w:rsid w:val="6DE55CC9"/>
    <w:rsid w:val="6E004A97"/>
    <w:rsid w:val="6E226419"/>
    <w:rsid w:val="6E6B7334"/>
    <w:rsid w:val="6E851A78"/>
    <w:rsid w:val="6ECB392F"/>
    <w:rsid w:val="6F4D07E7"/>
    <w:rsid w:val="6F7246F2"/>
    <w:rsid w:val="70441BEA"/>
    <w:rsid w:val="71C01745"/>
    <w:rsid w:val="72656FEF"/>
    <w:rsid w:val="72824C4C"/>
    <w:rsid w:val="73C03C7E"/>
    <w:rsid w:val="73E13BF4"/>
    <w:rsid w:val="73F43927"/>
    <w:rsid w:val="74122000"/>
    <w:rsid w:val="74624D35"/>
    <w:rsid w:val="74C72DEA"/>
    <w:rsid w:val="76053BCA"/>
    <w:rsid w:val="761A3419"/>
    <w:rsid w:val="76C577FD"/>
    <w:rsid w:val="77132317"/>
    <w:rsid w:val="771340C5"/>
    <w:rsid w:val="793F5645"/>
    <w:rsid w:val="79752E15"/>
    <w:rsid w:val="798E037A"/>
    <w:rsid w:val="79A82792"/>
    <w:rsid w:val="7BF70459"/>
    <w:rsid w:val="7C6929D9"/>
    <w:rsid w:val="7D4C20DE"/>
    <w:rsid w:val="7D4E22FA"/>
    <w:rsid w:val="7D957F29"/>
    <w:rsid w:val="7DFC3B04"/>
    <w:rsid w:val="7DFD787D"/>
    <w:rsid w:val="7EA94620"/>
    <w:rsid w:val="7F45772D"/>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00" w:lineRule="exact"/>
      <w:jc w:val="center"/>
    </w:pPr>
    <w:rPr>
      <w:rFonts w:ascii="Times New Roman"/>
      <w:snapToGrid w:val="0"/>
      <w:spacing w:val="8"/>
      <w:kern w:val="0"/>
      <w:szCs w:val="20"/>
    </w:rPr>
  </w:style>
  <w:style w:type="paragraph" w:styleId="3">
    <w:name w:val="Normal Indent"/>
    <w:basedOn w:val="1"/>
    <w:qFormat/>
    <w:uiPriority w:val="0"/>
    <w:pPr>
      <w:ind w:firstLine="420" w:firstLine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99"/>
    <w:rPr>
      <w:color w:val="0000FF"/>
      <w:u w:val="single"/>
    </w:rPr>
  </w:style>
  <w:style w:type="paragraph" w:customStyle="1" w:styleId="13">
    <w:name w:val="WPSOffice手动目录 1"/>
    <w:qFormat/>
    <w:uiPriority w:val="0"/>
    <w:pPr>
      <w:ind w:leftChars="0"/>
    </w:pPr>
    <w:rPr>
      <w:rFonts w:asciiTheme="minorHAnsi" w:hAnsiTheme="minorHAnsi" w:eastAsiaTheme="minorEastAsia" w:cstheme="minorBidi"/>
      <w:sz w:val="20"/>
      <w:szCs w:val="20"/>
    </w:r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1714</Words>
  <Characters>1767</Characters>
  <Lines>0</Lines>
  <Paragraphs>0</Paragraphs>
  <TotalTime>81</TotalTime>
  <ScaleCrop>false</ScaleCrop>
  <LinksUpToDate>false</LinksUpToDate>
  <CharactersWithSpaces>1848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2022-05-13T07:42:00Z</dcterms:created>
  <dc:creator>DELL</dc:creator>
  <cp:lastModifiedBy>系统管理员</cp:lastModifiedBy>
  <cp:lastPrinted>2022-08-09T07:00:00Z</cp:lastPrinted>
  <dcterms:modified xsi:type="dcterms:W3CDTF">2024-11-26T02:25:56Z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A0EA5A100DB644499BE5423626025082</vt:lpwstr>
  </property>
</Properties>
</file>